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41EFD" w14:textId="77777777" w:rsidR="00E21866" w:rsidRDefault="007B2696" w:rsidP="00E21866">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p>
    <w:p w14:paraId="354D6516" w14:textId="77777777" w:rsidR="00E21866" w:rsidRDefault="00E21866" w:rsidP="00E21866">
      <w:pPr>
        <w:spacing w:line="480" w:lineRule="auto"/>
        <w:contextualSpacing/>
        <w:rPr>
          <w:rFonts w:ascii="Times New Roman" w:hAnsi="Times New Roman" w:cs="Times New Roman"/>
          <w:b/>
          <w:bCs/>
          <w:sz w:val="24"/>
          <w:szCs w:val="24"/>
        </w:rPr>
      </w:pPr>
    </w:p>
    <w:p w14:paraId="2EEE8EC4" w14:textId="77777777" w:rsidR="00E21866" w:rsidRDefault="00E21866" w:rsidP="00E21866">
      <w:pPr>
        <w:spacing w:line="480" w:lineRule="auto"/>
        <w:contextualSpacing/>
        <w:rPr>
          <w:rFonts w:ascii="Times New Roman" w:hAnsi="Times New Roman" w:cs="Times New Roman"/>
          <w:b/>
          <w:bCs/>
          <w:sz w:val="24"/>
          <w:szCs w:val="24"/>
        </w:rPr>
      </w:pPr>
    </w:p>
    <w:p w14:paraId="26C278E5" w14:textId="77777777" w:rsidR="00E21866" w:rsidRDefault="00E21866" w:rsidP="00E21866">
      <w:pPr>
        <w:spacing w:line="480" w:lineRule="auto"/>
        <w:contextualSpacing/>
        <w:rPr>
          <w:rFonts w:ascii="Times New Roman" w:hAnsi="Times New Roman" w:cs="Times New Roman"/>
          <w:b/>
          <w:bCs/>
          <w:sz w:val="24"/>
          <w:szCs w:val="24"/>
        </w:rPr>
      </w:pPr>
    </w:p>
    <w:p w14:paraId="03BB6884" w14:textId="77777777" w:rsidR="00E21866" w:rsidRDefault="00E21866" w:rsidP="00E21866">
      <w:pPr>
        <w:spacing w:line="480" w:lineRule="auto"/>
        <w:contextualSpacing/>
        <w:rPr>
          <w:rFonts w:ascii="Times New Roman" w:hAnsi="Times New Roman" w:cs="Times New Roman"/>
          <w:b/>
          <w:bCs/>
          <w:sz w:val="24"/>
          <w:szCs w:val="24"/>
        </w:rPr>
      </w:pPr>
    </w:p>
    <w:p w14:paraId="288BF67B" w14:textId="77777777" w:rsidR="00E21866" w:rsidRDefault="00E21866" w:rsidP="00E21866">
      <w:pPr>
        <w:spacing w:line="480" w:lineRule="auto"/>
        <w:contextualSpacing/>
        <w:rPr>
          <w:rFonts w:ascii="Times New Roman" w:hAnsi="Times New Roman" w:cs="Times New Roman"/>
          <w:b/>
          <w:bCs/>
          <w:sz w:val="24"/>
          <w:szCs w:val="24"/>
        </w:rPr>
      </w:pPr>
    </w:p>
    <w:p w14:paraId="4D9C40C4" w14:textId="77777777" w:rsidR="00E21866" w:rsidRDefault="00E21866" w:rsidP="00E21866">
      <w:pPr>
        <w:spacing w:line="480" w:lineRule="auto"/>
        <w:contextualSpacing/>
        <w:rPr>
          <w:rFonts w:ascii="Times New Roman" w:hAnsi="Times New Roman" w:cs="Times New Roman"/>
          <w:b/>
          <w:bCs/>
          <w:sz w:val="24"/>
          <w:szCs w:val="24"/>
        </w:rPr>
      </w:pPr>
    </w:p>
    <w:p w14:paraId="4DF4E5D3" w14:textId="6306BC87" w:rsidR="00E21866" w:rsidRDefault="007B2696" w:rsidP="00E21866">
      <w:pPr>
        <w:spacing w:line="48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                                                    </w:t>
      </w:r>
      <w:r w:rsidR="00B55A76">
        <w:rPr>
          <w:rFonts w:ascii="Times New Roman" w:hAnsi="Times New Roman" w:cs="Times New Roman"/>
          <w:b/>
          <w:bCs/>
          <w:sz w:val="24"/>
          <w:szCs w:val="24"/>
        </w:rPr>
        <w:t>Federal Law Related to Patient Safety</w:t>
      </w:r>
    </w:p>
    <w:p w14:paraId="4B441F71" w14:textId="0F77096C" w:rsidR="00E21866" w:rsidRDefault="00E21866" w:rsidP="00E21866">
      <w:pPr>
        <w:spacing w:line="480" w:lineRule="auto"/>
        <w:ind w:left="2160" w:firstLine="720"/>
        <w:contextualSpacing/>
        <w:rPr>
          <w:rFonts w:ascii="Times New Roman" w:hAnsi="Times New Roman" w:cs="Times New Roman"/>
          <w:b/>
          <w:bCs/>
          <w:sz w:val="24"/>
          <w:szCs w:val="24"/>
        </w:rPr>
      </w:pPr>
    </w:p>
    <w:p w14:paraId="64B11FC4" w14:textId="7A1C907F" w:rsidR="00E21866" w:rsidRDefault="00E21866" w:rsidP="00E21866">
      <w:pPr>
        <w:spacing w:line="480" w:lineRule="auto"/>
        <w:ind w:left="2160" w:firstLine="720"/>
        <w:contextualSpacing/>
        <w:rPr>
          <w:rFonts w:ascii="Times New Roman" w:hAnsi="Times New Roman" w:cs="Times New Roman"/>
          <w:b/>
          <w:bCs/>
          <w:sz w:val="24"/>
          <w:szCs w:val="24"/>
        </w:rPr>
      </w:pPr>
    </w:p>
    <w:p w14:paraId="34E0405D" w14:textId="1A11FCBD" w:rsidR="00E21866" w:rsidRDefault="00E21866" w:rsidP="00E21866">
      <w:pPr>
        <w:spacing w:line="480" w:lineRule="auto"/>
        <w:ind w:left="2160" w:firstLine="720"/>
        <w:contextualSpacing/>
        <w:rPr>
          <w:rFonts w:ascii="Times New Roman" w:hAnsi="Times New Roman" w:cs="Times New Roman"/>
          <w:b/>
          <w:bCs/>
          <w:sz w:val="24"/>
          <w:szCs w:val="24"/>
        </w:rPr>
      </w:pPr>
    </w:p>
    <w:p w14:paraId="3F19A70B" w14:textId="562A164E" w:rsidR="00E21866" w:rsidRDefault="00E21866" w:rsidP="00E21866">
      <w:pPr>
        <w:spacing w:line="480" w:lineRule="auto"/>
        <w:ind w:left="2160" w:firstLine="720"/>
        <w:contextualSpacing/>
        <w:rPr>
          <w:rFonts w:ascii="Times New Roman" w:hAnsi="Times New Roman" w:cs="Times New Roman"/>
          <w:b/>
          <w:bCs/>
          <w:sz w:val="24"/>
          <w:szCs w:val="24"/>
        </w:rPr>
      </w:pPr>
    </w:p>
    <w:p w14:paraId="27A688DA" w14:textId="3ADCD6DB" w:rsidR="00E21866" w:rsidRDefault="00E21866" w:rsidP="00E21866">
      <w:pPr>
        <w:spacing w:line="480" w:lineRule="auto"/>
        <w:ind w:left="2160" w:firstLine="720"/>
        <w:contextualSpacing/>
        <w:rPr>
          <w:rFonts w:ascii="Times New Roman" w:hAnsi="Times New Roman" w:cs="Times New Roman"/>
          <w:b/>
          <w:bCs/>
          <w:sz w:val="24"/>
          <w:szCs w:val="24"/>
        </w:rPr>
      </w:pPr>
    </w:p>
    <w:p w14:paraId="452B6A39" w14:textId="77777777" w:rsidR="00E21866" w:rsidRDefault="00E21866" w:rsidP="00E21866">
      <w:pPr>
        <w:spacing w:line="480" w:lineRule="auto"/>
        <w:ind w:left="2160" w:firstLine="720"/>
        <w:contextualSpacing/>
        <w:rPr>
          <w:rFonts w:ascii="Times New Roman" w:hAnsi="Times New Roman" w:cs="Times New Roman"/>
          <w:b/>
          <w:bCs/>
          <w:sz w:val="24"/>
          <w:szCs w:val="24"/>
        </w:rPr>
      </w:pPr>
    </w:p>
    <w:p w14:paraId="194014EB" w14:textId="53D57ED9" w:rsidR="00E21866" w:rsidRDefault="007B2696"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Pr="00E21866">
        <w:rPr>
          <w:rFonts w:ascii="Times New Roman" w:hAnsi="Times New Roman" w:cs="Times New Roman"/>
          <w:sz w:val="24"/>
          <w:szCs w:val="24"/>
        </w:rPr>
        <w:t>(Student’s Name)</w:t>
      </w:r>
    </w:p>
    <w:p w14:paraId="1B1646E4" w14:textId="0598CE98" w:rsidR="00E21866" w:rsidRDefault="007B2696"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05424F32" w14:textId="560DF2A1" w:rsidR="00E21866" w:rsidRDefault="007B2696"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373266D9" w14:textId="10C4670E" w:rsidR="00E21866" w:rsidRDefault="007B2696" w:rsidP="00E21866">
      <w:pPr>
        <w:spacing w:line="480" w:lineRule="auto"/>
        <w:ind w:left="216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30518A32" w14:textId="0EFDEED3" w:rsidR="00B55A76" w:rsidRDefault="007B2696" w:rsidP="00B55A76">
      <w:pPr>
        <w:rPr>
          <w:rFonts w:ascii="Times New Roman" w:hAnsi="Times New Roman" w:cs="Times New Roman"/>
          <w:b/>
          <w:bCs/>
          <w:sz w:val="24"/>
          <w:szCs w:val="24"/>
        </w:rPr>
      </w:pPr>
      <w:r>
        <w:rPr>
          <w:rFonts w:ascii="Times New Roman" w:hAnsi="Times New Roman" w:cs="Times New Roman"/>
          <w:sz w:val="24"/>
          <w:szCs w:val="24"/>
        </w:rPr>
        <w:br w:type="page"/>
      </w:r>
      <w:r w:rsidRPr="00B55A76">
        <w:rPr>
          <w:rFonts w:ascii="Times New Roman" w:hAnsi="Times New Roman" w:cs="Times New Roman"/>
          <w:b/>
          <w:bCs/>
          <w:sz w:val="24"/>
          <w:szCs w:val="24"/>
        </w:rPr>
        <w:lastRenderedPageBreak/>
        <w:t xml:space="preserve">                                    Federal Law Related to Patient Safety</w:t>
      </w:r>
    </w:p>
    <w:p w14:paraId="1A81F5AC" w14:textId="77777777" w:rsidR="00FB06A0" w:rsidRPr="00FB06A0" w:rsidRDefault="00FB06A0" w:rsidP="00DB5E0C">
      <w:pPr>
        <w:spacing w:line="480" w:lineRule="auto"/>
        <w:ind w:firstLine="720"/>
        <w:contextualSpacing/>
        <w:jc w:val="both"/>
        <w:rPr>
          <w:rFonts w:ascii="Times New Roman" w:hAnsi="Times New Roman" w:cs="Times New Roman"/>
          <w:b/>
          <w:bCs/>
          <w:sz w:val="24"/>
          <w:szCs w:val="24"/>
        </w:rPr>
      </w:pPr>
      <w:r w:rsidRPr="00FB06A0">
        <w:rPr>
          <w:rFonts w:ascii="Times New Roman" w:hAnsi="Times New Roman" w:cs="Times New Roman"/>
          <w:b/>
          <w:bCs/>
          <w:sz w:val="24"/>
          <w:szCs w:val="24"/>
        </w:rPr>
        <w:t>Discussion 1</w:t>
      </w:r>
    </w:p>
    <w:p w14:paraId="3EBFC6B4" w14:textId="06BA86A7" w:rsidR="00B55A76" w:rsidRDefault="007B2696" w:rsidP="00DB5E0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Affordable care act and patient protection became law and, at the same time, started to operate as a law after it was amended y the health and education act. The implementation of the law became full after the individual, and the employer responsibility provision took over the effects, expansion of the medical care took effect, and smaller employer group started to flow. There were a series of crucial steps that followed along the way. The subsidies and exchange </w:t>
      </w:r>
      <w:r w:rsidR="001D2912">
        <w:rPr>
          <w:rFonts w:ascii="Times New Roman" w:hAnsi="Times New Roman" w:cs="Times New Roman"/>
          <w:sz w:val="24"/>
          <w:szCs w:val="24"/>
        </w:rPr>
        <w:t>and this act permit the states to expand the medical care for the sake of low-income individuals. The option to extend the coverage of family planning methods to an individual who earns a low income was also included. The act also creates high- risk insurance</w:t>
      </w:r>
      <w:r>
        <w:rPr>
          <w:rFonts w:ascii="Times New Roman" w:hAnsi="Times New Roman" w:cs="Times New Roman"/>
          <w:sz w:val="24"/>
          <w:szCs w:val="24"/>
        </w:rPr>
        <w:t xml:space="preserve"> </w:t>
      </w:r>
      <w:r w:rsidR="001D2912">
        <w:rPr>
          <w:rFonts w:ascii="Times New Roman" w:hAnsi="Times New Roman" w:cs="Times New Roman"/>
          <w:sz w:val="24"/>
          <w:szCs w:val="24"/>
        </w:rPr>
        <w:t>that had been kept for providing affordable coverage. The act has been built on the health information technology for clinical and economic activity. The act sets the background for the system's performance for the sake of patients getting information based on the</w:t>
      </w:r>
      <w:r w:rsidR="00DB5E0C">
        <w:rPr>
          <w:rFonts w:ascii="Times New Roman" w:hAnsi="Times New Roman" w:cs="Times New Roman"/>
          <w:sz w:val="24"/>
          <w:szCs w:val="24"/>
        </w:rPr>
        <w:t>ir health care and how the health care workers are performing. Technology has led to the improvement of services.</w:t>
      </w:r>
    </w:p>
    <w:p w14:paraId="3CCC6CDD" w14:textId="15FCB76B" w:rsidR="00FB06A0" w:rsidRPr="00FB06A0" w:rsidRDefault="00FB06A0" w:rsidP="00DB5E0C">
      <w:pPr>
        <w:spacing w:line="480" w:lineRule="auto"/>
        <w:ind w:firstLine="720"/>
        <w:contextualSpacing/>
        <w:jc w:val="both"/>
        <w:rPr>
          <w:rFonts w:ascii="Times New Roman" w:hAnsi="Times New Roman" w:cs="Times New Roman"/>
          <w:b/>
          <w:bCs/>
          <w:sz w:val="24"/>
          <w:szCs w:val="24"/>
        </w:rPr>
      </w:pPr>
      <w:r w:rsidRPr="00FB06A0">
        <w:rPr>
          <w:rFonts w:ascii="Times New Roman" w:hAnsi="Times New Roman" w:cs="Times New Roman"/>
          <w:b/>
          <w:bCs/>
          <w:sz w:val="24"/>
          <w:szCs w:val="24"/>
        </w:rPr>
        <w:t>Discussion 2</w:t>
      </w:r>
    </w:p>
    <w:p w14:paraId="4A6EC05F" w14:textId="4BAB01F0" w:rsidR="00DB5E0C" w:rsidRPr="00B55A76" w:rsidRDefault="007B2696" w:rsidP="00DB5E0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Evidence-based practice </w:t>
      </w:r>
      <w:r w:rsidR="00471F4B">
        <w:rPr>
          <w:rFonts w:ascii="Times New Roman" w:hAnsi="Times New Roman" w:cs="Times New Roman"/>
          <w:sz w:val="24"/>
          <w:szCs w:val="24"/>
        </w:rPr>
        <w:t>is a nursing practice in which a nurse can find and use the most correct and current way of finding based on clinical nursing decisions. It entails patient problems by clinical guidelines and reviewing research, and this results in better patient outcomes and increases nurses' profession in making a decision. An example of a problem statement is guidelines for hand hygiene in health care platforms. The guidelines provide a review of hand washings and make reco</w:t>
      </w:r>
      <w:r w:rsidR="00ED316F">
        <w:rPr>
          <w:rFonts w:ascii="Times New Roman" w:hAnsi="Times New Roman" w:cs="Times New Roman"/>
          <w:sz w:val="24"/>
          <w:szCs w:val="24"/>
        </w:rPr>
        <w:t>m</w:t>
      </w:r>
      <w:r w:rsidR="00471F4B">
        <w:rPr>
          <w:rFonts w:ascii="Times New Roman" w:hAnsi="Times New Roman" w:cs="Times New Roman"/>
          <w:sz w:val="24"/>
          <w:szCs w:val="24"/>
        </w:rPr>
        <w:t>me</w:t>
      </w:r>
      <w:r w:rsidR="00ED316F">
        <w:rPr>
          <w:rFonts w:ascii="Times New Roman" w:hAnsi="Times New Roman" w:cs="Times New Roman"/>
          <w:sz w:val="24"/>
          <w:szCs w:val="24"/>
        </w:rPr>
        <w:t>n</w:t>
      </w:r>
      <w:r w:rsidR="00471F4B">
        <w:rPr>
          <w:rFonts w:ascii="Times New Roman" w:hAnsi="Times New Roman" w:cs="Times New Roman"/>
          <w:sz w:val="24"/>
          <w:szCs w:val="24"/>
        </w:rPr>
        <w:t>dations</w:t>
      </w:r>
      <w:r w:rsidR="00ED316F">
        <w:rPr>
          <w:rFonts w:ascii="Times New Roman" w:hAnsi="Times New Roman" w:cs="Times New Roman"/>
          <w:sz w:val="24"/>
          <w:szCs w:val="24"/>
        </w:rPr>
        <w:t xml:space="preserve"> for the sake of improving hygiene and also minimizing pathogenic transmissions. There is the use of statistical data to improve sanitization. The most crucial learning takeaways from the literature reviews demonstrate how the research was conducted </w:t>
      </w:r>
      <w:r w:rsidR="00B93235">
        <w:rPr>
          <w:rFonts w:ascii="Times New Roman" w:hAnsi="Times New Roman" w:cs="Times New Roman"/>
          <w:sz w:val="24"/>
          <w:szCs w:val="24"/>
        </w:rPr>
        <w:t>and how it was accepted as significant.</w:t>
      </w:r>
    </w:p>
    <w:p w14:paraId="610D8B6B" w14:textId="6128B742" w:rsidR="00443349" w:rsidRDefault="00443349" w:rsidP="00320A4A">
      <w:pPr>
        <w:spacing w:line="480" w:lineRule="auto"/>
        <w:ind w:firstLine="720"/>
        <w:contextualSpacing/>
        <w:jc w:val="both"/>
        <w:rPr>
          <w:rFonts w:ascii="Times New Roman" w:hAnsi="Times New Roman" w:cs="Times New Roman"/>
          <w:sz w:val="24"/>
          <w:szCs w:val="24"/>
        </w:rPr>
      </w:pPr>
    </w:p>
    <w:p w14:paraId="63D31E75" w14:textId="77777777" w:rsidR="00443349" w:rsidRPr="00E21866" w:rsidRDefault="00443349" w:rsidP="00443349">
      <w:pPr>
        <w:spacing w:line="480" w:lineRule="auto"/>
        <w:contextualSpacing/>
        <w:jc w:val="both"/>
        <w:rPr>
          <w:rFonts w:ascii="Times New Roman" w:hAnsi="Times New Roman" w:cs="Times New Roman"/>
          <w:sz w:val="24"/>
          <w:szCs w:val="24"/>
        </w:rPr>
      </w:pPr>
    </w:p>
    <w:sectPr w:rsidR="00443349" w:rsidRPr="00E21866" w:rsidSect="00FB43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E0AAB6" w14:textId="77777777" w:rsidR="007B2696" w:rsidRDefault="007B2696">
      <w:pPr>
        <w:spacing w:after="0" w:line="240" w:lineRule="auto"/>
      </w:pPr>
      <w:r>
        <w:separator/>
      </w:r>
    </w:p>
  </w:endnote>
  <w:endnote w:type="continuationSeparator" w:id="0">
    <w:p w14:paraId="1001CB50" w14:textId="77777777" w:rsidR="007B2696" w:rsidRDefault="007B2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7C316C" w14:textId="77777777" w:rsidR="007B2696" w:rsidRDefault="007B2696">
      <w:pPr>
        <w:spacing w:after="0" w:line="240" w:lineRule="auto"/>
      </w:pPr>
      <w:r>
        <w:separator/>
      </w:r>
    </w:p>
  </w:footnote>
  <w:footnote w:type="continuationSeparator" w:id="0">
    <w:p w14:paraId="6FEA4A66" w14:textId="77777777" w:rsidR="007B2696" w:rsidRDefault="007B26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F28E1" w14:textId="09306B7C" w:rsidR="00E21866" w:rsidRDefault="007B2696">
    <w:pPr>
      <w:pStyle w:val="Header"/>
      <w:jc w:val="right"/>
    </w:pPr>
    <w:r w:rsidRPr="00E21866">
      <w:rPr>
        <w:rFonts w:ascii="Times New Roman" w:hAnsi="Times New Roman" w:cs="Times New Roman"/>
        <w:sz w:val="24"/>
        <w:szCs w:val="24"/>
      </w:rPr>
      <w:t xml:space="preserve"> </w:t>
    </w:r>
    <w:r w:rsidR="00B55A76">
      <w:rPr>
        <w:rFonts w:ascii="Times New Roman" w:hAnsi="Times New Roman" w:cs="Times New Roman"/>
        <w:sz w:val="24"/>
        <w:szCs w:val="24"/>
      </w:rPr>
      <w:t>FEDERAL LAW</w:t>
    </w:r>
    <w:r>
      <w:tab/>
    </w:r>
    <w:r>
      <w:tab/>
    </w:r>
    <w:sdt>
      <w:sdtPr>
        <w:id w:val="694811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CEE19B" w14:textId="77777777" w:rsidR="00E21866" w:rsidRDefault="00E218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DD9FE" w14:textId="67E4C3C8" w:rsidR="00FB437E" w:rsidRDefault="007B2696">
    <w:pPr>
      <w:pStyle w:val="Header"/>
      <w:jc w:val="right"/>
    </w:pPr>
    <w:r w:rsidRPr="00FB437E">
      <w:rPr>
        <w:rFonts w:ascii="Times New Roman" w:hAnsi="Times New Roman" w:cs="Times New Roman"/>
        <w:sz w:val="24"/>
        <w:szCs w:val="24"/>
      </w:rPr>
      <w:t>Running head:</w:t>
    </w:r>
    <w:r w:rsidR="00B55A76">
      <w:rPr>
        <w:rFonts w:ascii="Times New Roman" w:hAnsi="Times New Roman" w:cs="Times New Roman"/>
        <w:sz w:val="24"/>
        <w:szCs w:val="24"/>
      </w:rPr>
      <w:t xml:space="preserve"> FEDERAL LAW</w:t>
    </w:r>
    <w:r>
      <w:tab/>
    </w:r>
    <w:r>
      <w:tab/>
    </w:r>
    <w:sdt>
      <w:sdtPr>
        <w:id w:val="4280061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4A667B" w14:textId="77777777" w:rsidR="00FB437E" w:rsidRDefault="00FB43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66"/>
    <w:rsid w:val="001979C0"/>
    <w:rsid w:val="001D2912"/>
    <w:rsid w:val="00320A4A"/>
    <w:rsid w:val="003B22F6"/>
    <w:rsid w:val="003F5543"/>
    <w:rsid w:val="00443349"/>
    <w:rsid w:val="00471F4B"/>
    <w:rsid w:val="00617FE5"/>
    <w:rsid w:val="00630085"/>
    <w:rsid w:val="007B2696"/>
    <w:rsid w:val="00B55A76"/>
    <w:rsid w:val="00B6043A"/>
    <w:rsid w:val="00B93235"/>
    <w:rsid w:val="00B93F78"/>
    <w:rsid w:val="00CC3B91"/>
    <w:rsid w:val="00DB5E0C"/>
    <w:rsid w:val="00E21866"/>
    <w:rsid w:val="00ED316F"/>
    <w:rsid w:val="00FB06A0"/>
    <w:rsid w:val="00FB4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4A5A"/>
  <w15:chartTrackingRefBased/>
  <w15:docId w15:val="{BC668112-CCB6-4821-AAF4-DE3546BE1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1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1866"/>
  </w:style>
  <w:style w:type="paragraph" w:styleId="Footer">
    <w:name w:val="footer"/>
    <w:basedOn w:val="Normal"/>
    <w:link w:val="FooterChar"/>
    <w:uiPriority w:val="99"/>
    <w:unhideWhenUsed/>
    <w:rsid w:val="00E21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1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2020-10-07T21:04:00Z</dcterms:created>
  <dcterms:modified xsi:type="dcterms:W3CDTF">2020-10-07T21:04:00Z</dcterms:modified>
</cp:coreProperties>
</file>